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9A1" w:rsidRDefault="003159A1" w:rsidP="003159A1">
      <w:pPr>
        <w:pStyle w:val="Default"/>
        <w:spacing w:after="240"/>
        <w:jc w:val="center"/>
        <w:rPr>
          <w:sz w:val="26"/>
          <w:szCs w:val="26"/>
        </w:rPr>
      </w:pPr>
      <w:r>
        <w:rPr>
          <w:b/>
          <w:bCs/>
          <w:sz w:val="26"/>
          <w:szCs w:val="26"/>
        </w:rPr>
        <w:t>AVISO</w:t>
      </w:r>
    </w:p>
    <w:p w:rsidR="003159A1" w:rsidRDefault="003159A1" w:rsidP="003159A1">
      <w:pPr>
        <w:pStyle w:val="Default"/>
        <w:spacing w:after="240"/>
        <w:jc w:val="center"/>
        <w:rPr>
          <w:sz w:val="26"/>
          <w:szCs w:val="26"/>
        </w:rPr>
      </w:pPr>
      <w:r>
        <w:rPr>
          <w:b/>
          <w:bCs/>
          <w:sz w:val="26"/>
          <w:szCs w:val="26"/>
        </w:rPr>
        <w:t>TRIBUNAL ADMINISTRATIVO DE CUNDINAMARCA</w:t>
      </w:r>
    </w:p>
    <w:p w:rsidR="003159A1" w:rsidRDefault="003159A1" w:rsidP="003159A1">
      <w:pPr>
        <w:pStyle w:val="Default"/>
        <w:spacing w:after="240"/>
        <w:jc w:val="center"/>
        <w:rPr>
          <w:sz w:val="26"/>
          <w:szCs w:val="26"/>
        </w:rPr>
      </w:pPr>
      <w:r>
        <w:rPr>
          <w:sz w:val="26"/>
          <w:szCs w:val="26"/>
        </w:rPr>
        <w:t>SECCION SEGUNDA SUBSECCION D</w:t>
      </w:r>
    </w:p>
    <w:p w:rsidR="003159A1" w:rsidRDefault="003159A1" w:rsidP="003159A1">
      <w:pPr>
        <w:pStyle w:val="Default"/>
        <w:jc w:val="center"/>
        <w:rPr>
          <w:sz w:val="26"/>
          <w:szCs w:val="26"/>
        </w:rPr>
      </w:pPr>
    </w:p>
    <w:p w:rsidR="003159A1" w:rsidRDefault="003159A1" w:rsidP="003159A1">
      <w:pPr>
        <w:pStyle w:val="Default"/>
        <w:rPr>
          <w:sz w:val="26"/>
          <w:szCs w:val="26"/>
        </w:rPr>
      </w:pPr>
      <w:r>
        <w:rPr>
          <w:b/>
          <w:bCs/>
          <w:sz w:val="26"/>
          <w:szCs w:val="26"/>
        </w:rPr>
        <w:t xml:space="preserve">CONTROL INMEDIATO DE LEGALIDAD DE ACTOS </w:t>
      </w:r>
    </w:p>
    <w:p w:rsidR="003159A1" w:rsidRDefault="003159A1" w:rsidP="003159A1">
      <w:pPr>
        <w:pStyle w:val="Default"/>
        <w:rPr>
          <w:rFonts w:ascii="Arial-BoldMT" w:hAnsi="Arial-BoldMT" w:cs="Arial-BoldMT"/>
          <w:b/>
          <w:bCs/>
        </w:rPr>
      </w:pPr>
      <w:r>
        <w:rPr>
          <w:b/>
          <w:bCs/>
          <w:sz w:val="26"/>
          <w:szCs w:val="26"/>
        </w:rPr>
        <w:t xml:space="preserve">EXPEDIENTE: </w:t>
      </w:r>
      <w:r>
        <w:rPr>
          <w:rFonts w:ascii="Arial-BoldMT" w:hAnsi="Arial-BoldMT" w:cs="Arial-BoldMT"/>
          <w:b/>
          <w:bCs/>
        </w:rPr>
        <w:t>25000-23-15-000-2020-00571-00</w:t>
      </w:r>
    </w:p>
    <w:p w:rsidR="003159A1" w:rsidRDefault="003159A1" w:rsidP="003159A1">
      <w:pPr>
        <w:pStyle w:val="Default"/>
        <w:rPr>
          <w:sz w:val="26"/>
          <w:szCs w:val="26"/>
        </w:rPr>
      </w:pPr>
      <w:r>
        <w:rPr>
          <w:b/>
          <w:bCs/>
          <w:sz w:val="26"/>
          <w:szCs w:val="26"/>
        </w:rPr>
        <w:t>AUTORIDAD EXPEDIDORA: AL</w:t>
      </w:r>
      <w:r>
        <w:rPr>
          <w:b/>
          <w:bCs/>
          <w:sz w:val="26"/>
          <w:szCs w:val="26"/>
        </w:rPr>
        <w:t>CALDÍA DEL MUNICIPIO DE MACHETÁ</w:t>
      </w:r>
      <w:r>
        <w:rPr>
          <w:b/>
          <w:bCs/>
          <w:sz w:val="26"/>
          <w:szCs w:val="26"/>
        </w:rPr>
        <w:t xml:space="preserve"> </w:t>
      </w:r>
    </w:p>
    <w:p w:rsidR="003159A1" w:rsidRDefault="003159A1" w:rsidP="003159A1">
      <w:pPr>
        <w:pStyle w:val="Default"/>
        <w:rPr>
          <w:sz w:val="26"/>
          <w:szCs w:val="26"/>
        </w:rPr>
      </w:pPr>
      <w:r>
        <w:rPr>
          <w:b/>
          <w:bCs/>
          <w:sz w:val="26"/>
          <w:szCs w:val="26"/>
        </w:rPr>
        <w:t>ACTO ADMINISTRATIVO: DECRETO 25 DEL 24</w:t>
      </w:r>
      <w:bookmarkStart w:id="0" w:name="_GoBack"/>
      <w:bookmarkEnd w:id="0"/>
      <w:r>
        <w:rPr>
          <w:b/>
          <w:bCs/>
          <w:sz w:val="26"/>
          <w:szCs w:val="26"/>
        </w:rPr>
        <w:t xml:space="preserve"> DE MARZO DE 2020, </w:t>
      </w:r>
    </w:p>
    <w:p w:rsidR="003159A1" w:rsidRDefault="003159A1" w:rsidP="003159A1">
      <w:pPr>
        <w:pStyle w:val="Default"/>
        <w:rPr>
          <w:b/>
          <w:bCs/>
          <w:sz w:val="26"/>
          <w:szCs w:val="26"/>
        </w:rPr>
      </w:pPr>
      <w:r>
        <w:rPr>
          <w:b/>
          <w:bCs/>
          <w:sz w:val="26"/>
          <w:szCs w:val="26"/>
        </w:rPr>
        <w:t xml:space="preserve">MAGISTRADO: CERVELEON PADILLA LINARES </w:t>
      </w:r>
    </w:p>
    <w:p w:rsidR="003159A1" w:rsidRDefault="003159A1" w:rsidP="003159A1">
      <w:pPr>
        <w:pStyle w:val="Default"/>
        <w:rPr>
          <w:sz w:val="26"/>
          <w:szCs w:val="26"/>
        </w:rPr>
      </w:pPr>
    </w:p>
    <w:p w:rsidR="003159A1" w:rsidRDefault="003159A1" w:rsidP="003159A1">
      <w:pPr>
        <w:pStyle w:val="Default"/>
        <w:jc w:val="center"/>
        <w:rPr>
          <w:b/>
          <w:bCs/>
          <w:sz w:val="26"/>
          <w:szCs w:val="26"/>
        </w:rPr>
      </w:pPr>
      <w:r>
        <w:rPr>
          <w:b/>
          <w:bCs/>
          <w:sz w:val="26"/>
          <w:szCs w:val="26"/>
        </w:rPr>
        <w:t>Bogotá, diecisiete (17) de abril de 2020</w:t>
      </w:r>
    </w:p>
    <w:p w:rsidR="003159A1" w:rsidRDefault="003159A1" w:rsidP="003159A1">
      <w:pPr>
        <w:pStyle w:val="Default"/>
        <w:jc w:val="center"/>
        <w:rPr>
          <w:sz w:val="26"/>
          <w:szCs w:val="26"/>
        </w:rPr>
      </w:pPr>
    </w:p>
    <w:p w:rsidR="003159A1" w:rsidRDefault="003159A1" w:rsidP="003159A1">
      <w:pPr>
        <w:jc w:val="both"/>
        <w:rPr>
          <w:sz w:val="26"/>
          <w:szCs w:val="26"/>
        </w:rPr>
      </w:pPr>
      <w:r>
        <w:rPr>
          <w:sz w:val="26"/>
          <w:szCs w:val="26"/>
        </w:rPr>
        <w:t xml:space="preserve">La Secretaría de la Sección Segunda Subsección D del Tribunal Administrativo de Cundinamarca, en cumplimiento a lo ordenado en la providencia del 14 del mes de abril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w:t>
      </w:r>
      <w:hyperlink r:id="rId4" w:history="1">
        <w:r w:rsidRPr="00534649">
          <w:rPr>
            <w:rStyle w:val="Hipervnculo"/>
            <w:sz w:val="26"/>
            <w:szCs w:val="26"/>
          </w:rPr>
          <w:t>scs02sb04tadmincdm@notificacionesrj.gov.co</w:t>
        </w:r>
      </w:hyperlink>
      <w:r>
        <w:rPr>
          <w:sz w:val="26"/>
          <w:szCs w:val="26"/>
        </w:rPr>
        <w:t>, para defender o impugnar la legalidad del acto administrativo.</w:t>
      </w:r>
    </w:p>
    <w:p w:rsidR="003159A1" w:rsidRDefault="003159A1" w:rsidP="003159A1">
      <w:pPr>
        <w:jc w:val="both"/>
        <w:rPr>
          <w:sz w:val="26"/>
          <w:szCs w:val="26"/>
        </w:rPr>
      </w:pPr>
    </w:p>
    <w:p w:rsidR="003159A1" w:rsidRPr="00DE0310" w:rsidRDefault="003159A1" w:rsidP="003159A1">
      <w:pPr>
        <w:pStyle w:val="NormalWeb"/>
        <w:shd w:val="clear" w:color="auto" w:fill="FFFFFF"/>
        <w:spacing w:before="0" w:beforeAutospacing="0" w:after="150" w:afterAutospacing="0"/>
        <w:rPr>
          <w:rFonts w:ascii="Arial" w:hAnsi="Arial" w:cs="Arial"/>
          <w:color w:val="000000"/>
          <w:sz w:val="26"/>
          <w:szCs w:val="26"/>
        </w:rPr>
      </w:pPr>
    </w:p>
    <w:p w:rsidR="003159A1" w:rsidRPr="00DE0310" w:rsidRDefault="003159A1" w:rsidP="003159A1">
      <w:pPr>
        <w:pStyle w:val="NormalWeb"/>
        <w:shd w:val="clear" w:color="auto" w:fill="FFFFFF"/>
        <w:spacing w:before="0" w:beforeAutospacing="0" w:after="150" w:afterAutospacing="0"/>
        <w:rPr>
          <w:rFonts w:ascii="Arial" w:hAnsi="Arial" w:cs="Arial"/>
          <w:color w:val="000000"/>
          <w:sz w:val="26"/>
          <w:szCs w:val="26"/>
        </w:rPr>
      </w:pPr>
      <w:r w:rsidRPr="00DE0310">
        <w:rPr>
          <w:rFonts w:ascii="Arial" w:hAnsi="Arial" w:cs="Arial"/>
          <w:noProof/>
          <w:sz w:val="26"/>
          <w:szCs w:val="26"/>
        </w:rPr>
        <w:drawing>
          <wp:anchor distT="0" distB="0" distL="114300" distR="114300" simplePos="0" relativeHeight="251659264" behindDoc="1" locked="0" layoutInCell="1" allowOverlap="1" wp14:anchorId="66DEE35E" wp14:editId="0FC57BF8">
            <wp:simplePos x="0" y="0"/>
            <wp:positionH relativeFrom="margin">
              <wp:posOffset>1704975</wp:posOffset>
            </wp:positionH>
            <wp:positionV relativeFrom="paragraph">
              <wp:posOffset>238125</wp:posOffset>
            </wp:positionV>
            <wp:extent cx="1857375" cy="1383030"/>
            <wp:effectExtent l="0" t="0" r="9525" b="7620"/>
            <wp:wrapNone/>
            <wp:docPr id="3" name="Imagen 3" descr="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IRM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7375" cy="1383030"/>
                    </a:xfrm>
                    <a:prstGeom prst="rect">
                      <a:avLst/>
                    </a:prstGeom>
                    <a:noFill/>
                  </pic:spPr>
                </pic:pic>
              </a:graphicData>
            </a:graphic>
            <wp14:sizeRelH relativeFrom="margin">
              <wp14:pctWidth>0</wp14:pctWidth>
            </wp14:sizeRelH>
            <wp14:sizeRelV relativeFrom="margin">
              <wp14:pctHeight>0</wp14:pctHeight>
            </wp14:sizeRelV>
          </wp:anchor>
        </w:drawing>
      </w:r>
    </w:p>
    <w:p w:rsidR="003159A1" w:rsidRPr="00DE0310" w:rsidRDefault="003159A1" w:rsidP="003159A1">
      <w:pPr>
        <w:rPr>
          <w:rFonts w:ascii="Arial" w:hAnsi="Arial" w:cs="Arial"/>
          <w:sz w:val="26"/>
          <w:szCs w:val="26"/>
        </w:rPr>
      </w:pPr>
    </w:p>
    <w:p w:rsidR="003159A1" w:rsidRPr="00DE0310" w:rsidRDefault="003159A1" w:rsidP="003159A1">
      <w:pPr>
        <w:jc w:val="center"/>
        <w:rPr>
          <w:rFonts w:ascii="Arial" w:hAnsi="Arial" w:cs="Arial"/>
          <w:sz w:val="26"/>
          <w:szCs w:val="26"/>
        </w:rPr>
      </w:pPr>
    </w:p>
    <w:p w:rsidR="003159A1" w:rsidRPr="00DE0310" w:rsidRDefault="003159A1" w:rsidP="003159A1">
      <w:pPr>
        <w:jc w:val="center"/>
        <w:rPr>
          <w:rFonts w:ascii="Arial" w:hAnsi="Arial" w:cs="Arial"/>
          <w:sz w:val="26"/>
          <w:szCs w:val="26"/>
        </w:rPr>
      </w:pPr>
    </w:p>
    <w:p w:rsidR="003159A1" w:rsidRPr="00DE0310" w:rsidRDefault="003159A1" w:rsidP="003159A1">
      <w:pPr>
        <w:jc w:val="center"/>
        <w:rPr>
          <w:rFonts w:ascii="Arial" w:hAnsi="Arial" w:cs="Arial"/>
          <w:sz w:val="26"/>
          <w:szCs w:val="26"/>
        </w:rPr>
      </w:pPr>
    </w:p>
    <w:p w:rsidR="003159A1" w:rsidRPr="00DE0310" w:rsidRDefault="003159A1" w:rsidP="003159A1">
      <w:pPr>
        <w:jc w:val="center"/>
        <w:rPr>
          <w:rFonts w:ascii="Arial" w:hAnsi="Arial" w:cs="Arial"/>
          <w:b/>
          <w:sz w:val="26"/>
          <w:szCs w:val="26"/>
        </w:rPr>
      </w:pPr>
      <w:r w:rsidRPr="00DE0310">
        <w:rPr>
          <w:rFonts w:ascii="Arial" w:hAnsi="Arial" w:cs="Arial"/>
          <w:b/>
          <w:sz w:val="26"/>
          <w:szCs w:val="26"/>
        </w:rPr>
        <w:t>LEIDY MARCELA GUEVARA COLLAZOS</w:t>
      </w:r>
    </w:p>
    <w:p w:rsidR="003159A1" w:rsidRPr="00DE0310" w:rsidRDefault="003159A1" w:rsidP="003159A1">
      <w:pPr>
        <w:jc w:val="center"/>
        <w:rPr>
          <w:rFonts w:ascii="Arial" w:hAnsi="Arial" w:cs="Arial"/>
          <w:b/>
          <w:sz w:val="26"/>
          <w:szCs w:val="26"/>
        </w:rPr>
      </w:pPr>
      <w:r w:rsidRPr="00DE0310">
        <w:rPr>
          <w:rFonts w:ascii="Arial" w:hAnsi="Arial" w:cs="Arial"/>
          <w:b/>
          <w:sz w:val="26"/>
          <w:szCs w:val="26"/>
        </w:rPr>
        <w:t>Oficial Mayor</w:t>
      </w:r>
    </w:p>
    <w:p w:rsidR="003159A1" w:rsidRDefault="003159A1" w:rsidP="003159A1"/>
    <w:p w:rsidR="00B815D0" w:rsidRDefault="00B815D0"/>
    <w:sectPr w:rsidR="00B815D0" w:rsidSect="009D6E04">
      <w:pgSz w:w="12247" w:h="18711" w:code="5"/>
      <w:pgMar w:top="2835" w:right="1134" w:bottom="1134" w:left="1701" w:header="147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9A1"/>
    <w:rsid w:val="003159A1"/>
    <w:rsid w:val="009D6E04"/>
    <w:rsid w:val="00B815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9F51"/>
  <w15:chartTrackingRefBased/>
  <w15:docId w15:val="{9B574685-BD09-4DD7-AA49-28A6ED71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59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159A1"/>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3159A1"/>
    <w:rPr>
      <w:color w:val="0563C1" w:themeColor="hyperlink"/>
      <w:u w:val="single"/>
    </w:rPr>
  </w:style>
  <w:style w:type="paragraph" w:styleId="NormalWeb">
    <w:name w:val="Normal (Web)"/>
    <w:basedOn w:val="Normal"/>
    <w:uiPriority w:val="99"/>
    <w:semiHidden/>
    <w:unhideWhenUsed/>
    <w:rsid w:val="003159A1"/>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scs02sb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177</Words>
  <Characters>974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 Gomez</dc:creator>
  <cp:keywords/>
  <dc:description/>
  <cp:lastModifiedBy>Luis M. Gomez</cp:lastModifiedBy>
  <cp:revision>1</cp:revision>
  <dcterms:created xsi:type="dcterms:W3CDTF">2020-04-16T23:50:00Z</dcterms:created>
  <dcterms:modified xsi:type="dcterms:W3CDTF">2020-04-16T23:53:00Z</dcterms:modified>
</cp:coreProperties>
</file>